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C2" w:rsidRDefault="00D867C2" w:rsidP="00D867C2">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Annexure 5.3</w:t>
      </w:r>
    </w:p>
    <w:p w:rsidR="00D867C2" w:rsidRPr="000E2735" w:rsidRDefault="00D867C2" w:rsidP="00D867C2">
      <w:pPr>
        <w:spacing w:line="360" w:lineRule="auto"/>
        <w:jc w:val="both"/>
        <w:rPr>
          <w:rFonts w:ascii="Times New Roman" w:hAnsi="Times New Roman" w:cs="Times New Roman"/>
          <w:b/>
          <w:bCs/>
          <w:sz w:val="24"/>
          <w:szCs w:val="24"/>
        </w:rPr>
      </w:pPr>
      <w:r w:rsidRPr="000E2735">
        <w:rPr>
          <w:rFonts w:ascii="Times New Roman" w:hAnsi="Times New Roman" w:cs="Times New Roman"/>
          <w:b/>
          <w:bCs/>
          <w:sz w:val="24"/>
          <w:szCs w:val="24"/>
        </w:rPr>
        <w:t>Mechanism/ Norms and Procedure for democratic/ good governance</w:t>
      </w:r>
    </w:p>
    <w:p w:rsidR="00D867C2" w:rsidRPr="00087061" w:rsidRDefault="00D867C2" w:rsidP="00D867C2">
      <w:pPr>
        <w:spacing w:line="360" w:lineRule="auto"/>
        <w:jc w:val="both"/>
        <w:rPr>
          <w:rFonts w:ascii="Times New Roman" w:hAnsi="Times New Roman" w:cs="Times New Roman"/>
          <w:sz w:val="24"/>
          <w:szCs w:val="24"/>
        </w:rPr>
      </w:pPr>
      <w:r w:rsidRPr="00087061">
        <w:rPr>
          <w:rFonts w:ascii="Times New Roman" w:hAnsi="Times New Roman" w:cs="Times New Roman"/>
          <w:sz w:val="24"/>
          <w:szCs w:val="24"/>
        </w:rPr>
        <w:t xml:space="preserve">International School of Informatics and Management is run by the Indian Council for International Amity (ICFIA). The organizational structure is horizontal and decentralized. Institution administers and manages duties through well-established statutory bodies and committees- Governing Body, Industry Advisory Body, Academic Advisory Body, Internal Quality Assurance Cell (IQAC), Training and Placement cell, Alumni Committee, Academic and Curriculum Review Committee. A system of Management by Objectives (MBO) facilitates goal oriented action at all levels. </w:t>
      </w:r>
    </w:p>
    <w:p w:rsidR="00D867C2" w:rsidRPr="009D1EDF" w:rsidRDefault="00D867C2" w:rsidP="00D867C2">
      <w:pPr>
        <w:spacing w:line="360" w:lineRule="auto"/>
        <w:jc w:val="both"/>
        <w:rPr>
          <w:rFonts w:ascii="Times New Roman" w:hAnsi="Times New Roman" w:cs="Times New Roman"/>
          <w:sz w:val="24"/>
          <w:szCs w:val="24"/>
        </w:rPr>
      </w:pPr>
      <w:r w:rsidRPr="00087061">
        <w:rPr>
          <w:rFonts w:ascii="Times New Roman" w:hAnsi="Times New Roman" w:cs="Times New Roman"/>
          <w:sz w:val="24"/>
          <w:szCs w:val="24"/>
        </w:rPr>
        <w:t>Constructive interactions and ongoing consultations with stakeholders facilitate IIIM to identify the needs and priorities of its communities of interest and strengthen beneficial collaborations and partnerships. The management ensures inputs and opinions from its stakeholders including students, faculty, staff, alumni, recruiters, industry and parents on a continuous basis ensuring improvement in the quality of infrastructure, academics, placements, research, consultancy, seminars and conferences.</w:t>
      </w:r>
    </w:p>
    <w:p w:rsidR="00D867C2" w:rsidRDefault="00D867C2" w:rsidP="00D867C2">
      <w:pPr>
        <w:autoSpaceDE w:val="0"/>
        <w:autoSpaceDN w:val="0"/>
        <w:adjustRightInd w:val="0"/>
        <w:spacing w:line="360" w:lineRule="auto"/>
        <w:jc w:val="both"/>
        <w:rPr>
          <w:rFonts w:ascii="Times New Roman" w:hAnsi="Times New Roman" w:cs="Times New Roman"/>
          <w:sz w:val="24"/>
          <w:szCs w:val="24"/>
        </w:rPr>
      </w:pPr>
      <w:r w:rsidRPr="009D1EDF">
        <w:rPr>
          <w:rFonts w:ascii="Times New Roman" w:hAnsi="Times New Roman" w:cs="Times New Roman"/>
          <w:sz w:val="24"/>
          <w:szCs w:val="24"/>
        </w:rPr>
        <w:t xml:space="preserve">The institute is effective in resource mobilization and planning development strategies because of its visionary Governing Body comprising chairman and two nominees of Indian Council for International Amity (ICFIA), one nominee each of Government of Rajasthan and Rajasthan Technical University and eight members including senior academicians, industry representatives and distinguished bureaucrats and alumni nominated by the chairman of the Governing Body. The governing body guides the institution in designing the quality policy, taking into consideration the current scenario in academics and requirements of the industry. The governing body provides a strategic direction in the growth of the institute. All the major decisions regarding the formulation of policies, as well as strategies and practices to be adopted for the overall development of the institute including approval of academic &amp; non-academic issues such as starting of new courses, strengthening of infrastructure in the institute are taken by the top management. The top management drafts long and short term plans for the institution which include resource mobilization, need assessment and quality enhancement and provision of adequate financial and manpower resources. These decisions are taken based on the inputs &amp; </w:t>
      </w:r>
      <w:r w:rsidRPr="009D1EDF">
        <w:rPr>
          <w:rFonts w:ascii="Times New Roman" w:hAnsi="Times New Roman" w:cs="Times New Roman"/>
          <w:sz w:val="24"/>
          <w:szCs w:val="24"/>
        </w:rPr>
        <w:lastRenderedPageBreak/>
        <w:t>suggestions of the Academic Advisory Body and the Industry Advisory Body. The suggestions of the Industry and Academic Advisory bodies act as a source of input for designing the quality policies and plans of the institute. The day to day administration is taken care of by the Principal in line with the vision of the Governing Body. The Principal plays a pivotal role in the Governing Body and Academic Advisory Body and all the other statutory and non-statutory committees. On the basis of the requirements, the Principal takes the decision in the benefit of the institution.</w:t>
      </w:r>
    </w:p>
    <w:p w:rsidR="00294B97" w:rsidRDefault="00294B97"/>
    <w:sectPr w:rsidR="00294B97" w:rsidSect="000B5B2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81C" w:rsidRDefault="0088081C" w:rsidP="00D867C2">
      <w:pPr>
        <w:spacing w:after="0" w:line="240" w:lineRule="auto"/>
      </w:pPr>
      <w:r>
        <w:separator/>
      </w:r>
    </w:p>
  </w:endnote>
  <w:endnote w:type="continuationSeparator" w:id="1">
    <w:p w:rsidR="0088081C" w:rsidRDefault="0088081C" w:rsidP="00D86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32063"/>
      <w:docPartObj>
        <w:docPartGallery w:val="Page Numbers (Bottom of Page)"/>
        <w:docPartUnique/>
      </w:docPartObj>
    </w:sdtPr>
    <w:sdtContent>
      <w:p w:rsidR="000439AE" w:rsidRDefault="000439AE">
        <w:pPr>
          <w:pStyle w:val="Footer"/>
          <w:jc w:val="center"/>
        </w:pPr>
        <w:fldSimple w:instr=" PAGE   \* MERGEFORMAT ">
          <w:r>
            <w:rPr>
              <w:noProof/>
            </w:rPr>
            <w:t>1</w:t>
          </w:r>
        </w:fldSimple>
      </w:p>
    </w:sdtContent>
  </w:sdt>
  <w:p w:rsidR="00D867C2" w:rsidRDefault="00D867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81C" w:rsidRDefault="0088081C" w:rsidP="00D867C2">
      <w:pPr>
        <w:spacing w:after="0" w:line="240" w:lineRule="auto"/>
      </w:pPr>
      <w:r>
        <w:separator/>
      </w:r>
    </w:p>
  </w:footnote>
  <w:footnote w:type="continuationSeparator" w:id="1">
    <w:p w:rsidR="0088081C" w:rsidRDefault="0088081C" w:rsidP="00D867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C2" w:rsidRDefault="00D867C2">
    <w:pPr>
      <w:pStyle w:val="Header"/>
    </w:pPr>
    <w:bookmarkStart w:id="0" w:name="_GoBack"/>
    <w:bookmark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0"/>
    <w:footnote w:id="1"/>
  </w:footnotePr>
  <w:endnotePr>
    <w:endnote w:id="0"/>
    <w:endnote w:id="1"/>
  </w:endnotePr>
  <w:compat/>
  <w:rsids>
    <w:rsidRoot w:val="00D867C2"/>
    <w:rsid w:val="000439AE"/>
    <w:rsid w:val="000B5B2A"/>
    <w:rsid w:val="00294B97"/>
    <w:rsid w:val="0088081C"/>
    <w:rsid w:val="00D867C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7C2"/>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7C2"/>
    <w:rPr>
      <w:rFonts w:eastAsiaTheme="minorEastAsia"/>
      <w:szCs w:val="22"/>
      <w:lang w:bidi="ar-SA"/>
    </w:rPr>
  </w:style>
  <w:style w:type="paragraph" w:styleId="Footer">
    <w:name w:val="footer"/>
    <w:basedOn w:val="Normal"/>
    <w:link w:val="FooterChar"/>
    <w:uiPriority w:val="99"/>
    <w:unhideWhenUsed/>
    <w:rsid w:val="00D86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7C2"/>
    <w:rPr>
      <w:rFonts w:eastAsiaTheme="minorEastAsia"/>
      <w:szCs w:val="22"/>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iiim</cp:lastModifiedBy>
  <cp:revision>2</cp:revision>
  <cp:lastPrinted>2021-07-08T08:40:00Z</cp:lastPrinted>
  <dcterms:created xsi:type="dcterms:W3CDTF">2021-07-01T04:08:00Z</dcterms:created>
  <dcterms:modified xsi:type="dcterms:W3CDTF">2021-07-08T08:41:00Z</dcterms:modified>
</cp:coreProperties>
</file>