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9F1" w:rsidRDefault="009569F1" w:rsidP="009569F1">
      <w:pPr>
        <w:ind w:left="-450"/>
        <w:jc w:val="right"/>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Annexure 5.2</w:t>
      </w:r>
    </w:p>
    <w:p w:rsidR="009569F1" w:rsidRPr="000E2735" w:rsidRDefault="009569F1" w:rsidP="009569F1">
      <w:pPr>
        <w:ind w:left="-450"/>
        <w:jc w:val="both"/>
        <w:rPr>
          <w:rFonts w:ascii="Times New Roman" w:hAnsi="Times New Roman" w:cs="Times New Roman"/>
          <w:b/>
          <w:bCs/>
          <w:sz w:val="24"/>
          <w:szCs w:val="24"/>
        </w:rPr>
      </w:pPr>
      <w:r w:rsidRPr="000E2735">
        <w:rPr>
          <w:rFonts w:ascii="Times New Roman" w:hAnsi="Times New Roman" w:cs="Times New Roman"/>
          <w:b/>
          <w:bCs/>
          <w:sz w:val="24"/>
          <w:szCs w:val="24"/>
        </w:rPr>
        <w:t>Nature and Extent of involvement of Faculty and students in academic affairs/ improvements</w:t>
      </w:r>
    </w:p>
    <w:p w:rsidR="009569F1" w:rsidRPr="000E2735" w:rsidRDefault="009569F1" w:rsidP="009569F1">
      <w:pPr>
        <w:ind w:left="-450"/>
        <w:jc w:val="both"/>
        <w:rPr>
          <w:rFonts w:ascii="Times New Roman" w:hAnsi="Times New Roman" w:cs="Times New Roman"/>
          <w:sz w:val="24"/>
          <w:szCs w:val="24"/>
        </w:rPr>
      </w:pPr>
      <w:r w:rsidRPr="000E2735">
        <w:rPr>
          <w:rFonts w:ascii="Times New Roman" w:hAnsi="Times New Roman" w:cs="Times New Roman"/>
          <w:sz w:val="24"/>
          <w:szCs w:val="24"/>
        </w:rPr>
        <w:t>The management ensures inputs and opinions from its stakeholders including students, faculty, staff, alumni, recruiters, industry and parents on a continuous basis ensuring improvement in the quality of infrastructure, academics, placements, research, consultancy, seminars and conferences.</w:t>
      </w:r>
    </w:p>
    <w:p w:rsidR="009569F1" w:rsidRPr="000E2735" w:rsidRDefault="009569F1" w:rsidP="009569F1">
      <w:pPr>
        <w:ind w:left="-450"/>
        <w:rPr>
          <w:rFonts w:ascii="Times New Roman" w:hAnsi="Times New Roman" w:cs="Times New Roman"/>
          <w:b/>
          <w:sz w:val="24"/>
          <w:szCs w:val="24"/>
        </w:rPr>
      </w:pPr>
      <w:r w:rsidRPr="000E2735">
        <w:rPr>
          <w:rFonts w:ascii="Times New Roman" w:hAnsi="Times New Roman" w:cs="Times New Roman"/>
          <w:b/>
          <w:sz w:val="24"/>
          <w:szCs w:val="24"/>
        </w:rPr>
        <w:t>Faculties</w:t>
      </w:r>
    </w:p>
    <w:p w:rsidR="009569F1" w:rsidRPr="000E2735" w:rsidRDefault="009569F1" w:rsidP="009569F1">
      <w:pPr>
        <w:ind w:left="-450"/>
        <w:rPr>
          <w:rFonts w:ascii="Times New Roman" w:hAnsi="Times New Roman" w:cs="Times New Roman"/>
          <w:b/>
          <w:sz w:val="24"/>
          <w:szCs w:val="24"/>
        </w:rPr>
      </w:pPr>
      <w:r w:rsidRPr="000E2735">
        <w:rPr>
          <w:rFonts w:ascii="Times New Roman" w:hAnsi="Times New Roman" w:cs="Times New Roman"/>
          <w:sz w:val="24"/>
          <w:szCs w:val="24"/>
        </w:rPr>
        <w:t>The faculty serves on a range of eminent bodies and remains abreast with changing academic scenario, industry and larger socio-economic environment. Their expertise has helped evolve responsive curriculum and teaching pedagogies.</w:t>
      </w:r>
    </w:p>
    <w:p w:rsidR="009569F1" w:rsidRPr="000E2735" w:rsidRDefault="009569F1" w:rsidP="009569F1">
      <w:pPr>
        <w:pStyle w:val="ListParagraph"/>
        <w:widowControl/>
        <w:numPr>
          <w:ilvl w:val="0"/>
          <w:numId w:val="2"/>
        </w:numPr>
        <w:ind w:left="0"/>
        <w:jc w:val="both"/>
      </w:pPr>
      <w:r w:rsidRPr="000E2735">
        <w:t>Representation of faculty in the Governing Body.</w:t>
      </w:r>
    </w:p>
    <w:p w:rsidR="009569F1" w:rsidRPr="000E2735" w:rsidRDefault="009569F1" w:rsidP="009569F1">
      <w:pPr>
        <w:pStyle w:val="ListParagraph"/>
        <w:widowControl/>
        <w:numPr>
          <w:ilvl w:val="0"/>
          <w:numId w:val="2"/>
        </w:numPr>
        <w:ind w:left="0"/>
        <w:jc w:val="both"/>
      </w:pPr>
      <w:r w:rsidRPr="000E2735">
        <w:t xml:space="preserve">Regular meeting with the Principal and Deans of respective </w:t>
      </w:r>
      <w:proofErr w:type="spellStart"/>
      <w:r w:rsidRPr="000E2735">
        <w:t>programmes</w:t>
      </w:r>
      <w:proofErr w:type="spellEnd"/>
      <w:r w:rsidRPr="000E2735">
        <w:t>.</w:t>
      </w:r>
    </w:p>
    <w:p w:rsidR="009569F1" w:rsidRPr="000E2735" w:rsidRDefault="009569F1" w:rsidP="009569F1">
      <w:pPr>
        <w:pStyle w:val="ListParagraph"/>
        <w:widowControl/>
        <w:numPr>
          <w:ilvl w:val="0"/>
          <w:numId w:val="2"/>
        </w:numPr>
        <w:ind w:left="0"/>
        <w:jc w:val="both"/>
      </w:pPr>
      <w:r w:rsidRPr="000E2735">
        <w:t>Faculty members are part of various strategic committees which further facilitate interaction and suggestions.</w:t>
      </w:r>
    </w:p>
    <w:p w:rsidR="009569F1" w:rsidRPr="000E2735" w:rsidRDefault="009569F1" w:rsidP="009569F1">
      <w:pPr>
        <w:pStyle w:val="ListParagraph"/>
        <w:widowControl/>
        <w:numPr>
          <w:ilvl w:val="0"/>
          <w:numId w:val="2"/>
        </w:numPr>
        <w:ind w:left="0"/>
        <w:jc w:val="both"/>
      </w:pPr>
      <w:r w:rsidRPr="000E2735">
        <w:t xml:space="preserve">Thorough </w:t>
      </w:r>
      <w:proofErr w:type="spellStart"/>
      <w:r w:rsidRPr="000E2735">
        <w:t>self appraisal</w:t>
      </w:r>
      <w:proofErr w:type="spellEnd"/>
      <w:r w:rsidRPr="000E2735">
        <w:t xml:space="preserve"> forms filled by the faculty.</w:t>
      </w:r>
    </w:p>
    <w:p w:rsidR="009569F1" w:rsidRPr="000E2735" w:rsidRDefault="009569F1" w:rsidP="009569F1">
      <w:pPr>
        <w:pStyle w:val="ListParagraph"/>
        <w:widowControl/>
        <w:numPr>
          <w:ilvl w:val="0"/>
          <w:numId w:val="2"/>
        </w:numPr>
        <w:ind w:left="0"/>
        <w:jc w:val="both"/>
      </w:pPr>
      <w:r w:rsidRPr="000E2735">
        <w:t>Faculty representatives also provide inputs on curriculum contents in the Academic and Curriculum Review Committee meetings.</w:t>
      </w:r>
    </w:p>
    <w:p w:rsidR="009569F1" w:rsidRPr="000E2735" w:rsidRDefault="009569F1" w:rsidP="009569F1">
      <w:pPr>
        <w:pStyle w:val="ListParagraph"/>
        <w:widowControl/>
        <w:numPr>
          <w:ilvl w:val="0"/>
          <w:numId w:val="2"/>
        </w:numPr>
        <w:ind w:left="0"/>
        <w:jc w:val="both"/>
      </w:pPr>
      <w:r w:rsidRPr="000E2735">
        <w:t xml:space="preserve">Opportunity for faculty to upgrade and enhance their skills, knowledge and qualification through in-house and external training </w:t>
      </w:r>
      <w:proofErr w:type="spellStart"/>
      <w:r w:rsidRPr="000E2735">
        <w:t>programmes</w:t>
      </w:r>
      <w:proofErr w:type="spellEnd"/>
      <w:r w:rsidRPr="000E2735">
        <w:t>.</w:t>
      </w:r>
    </w:p>
    <w:p w:rsidR="009569F1" w:rsidRPr="000E2735" w:rsidRDefault="009569F1" w:rsidP="009569F1">
      <w:pPr>
        <w:tabs>
          <w:tab w:val="left" w:pos="90"/>
        </w:tabs>
        <w:rPr>
          <w:rFonts w:ascii="Times New Roman" w:hAnsi="Times New Roman" w:cs="Times New Roman"/>
          <w:sz w:val="24"/>
          <w:szCs w:val="24"/>
        </w:rPr>
      </w:pPr>
    </w:p>
    <w:p w:rsidR="009569F1" w:rsidRPr="000E2735" w:rsidRDefault="009569F1" w:rsidP="009569F1">
      <w:pPr>
        <w:ind w:left="-450"/>
        <w:rPr>
          <w:rFonts w:ascii="Times New Roman" w:hAnsi="Times New Roman" w:cs="Times New Roman"/>
          <w:b/>
          <w:sz w:val="24"/>
          <w:szCs w:val="24"/>
        </w:rPr>
      </w:pPr>
      <w:r w:rsidRPr="000E2735">
        <w:rPr>
          <w:rFonts w:ascii="Times New Roman" w:hAnsi="Times New Roman" w:cs="Times New Roman"/>
          <w:b/>
          <w:sz w:val="24"/>
          <w:szCs w:val="24"/>
        </w:rPr>
        <w:t>Students</w:t>
      </w:r>
    </w:p>
    <w:p w:rsidR="009569F1" w:rsidRPr="000E2735" w:rsidRDefault="009569F1" w:rsidP="009569F1">
      <w:pPr>
        <w:ind w:left="-450"/>
        <w:rPr>
          <w:rFonts w:ascii="Times New Roman" w:hAnsi="Times New Roman" w:cs="Times New Roman"/>
          <w:b/>
          <w:sz w:val="24"/>
          <w:szCs w:val="24"/>
        </w:rPr>
      </w:pPr>
      <w:r w:rsidRPr="000E2735">
        <w:rPr>
          <w:rFonts w:ascii="Times New Roman" w:hAnsi="Times New Roman" w:cs="Times New Roman"/>
          <w:sz w:val="24"/>
          <w:szCs w:val="24"/>
        </w:rPr>
        <w:t>Institute fosters active involvement of students in planning and implementation of the activities.</w:t>
      </w:r>
    </w:p>
    <w:p w:rsidR="009569F1" w:rsidRPr="000E2735" w:rsidRDefault="009569F1" w:rsidP="009569F1">
      <w:pPr>
        <w:pStyle w:val="ListParagraph"/>
        <w:widowControl/>
        <w:numPr>
          <w:ilvl w:val="0"/>
          <w:numId w:val="1"/>
        </w:numPr>
        <w:ind w:left="0"/>
        <w:jc w:val="both"/>
      </w:pPr>
      <w:r w:rsidRPr="000E2735">
        <w:t xml:space="preserve">The institute provides formal and informal platforms to its students for discussing issues related with academics and career opportunities through Student Mentorship and Development </w:t>
      </w:r>
      <w:proofErr w:type="spellStart"/>
      <w:r w:rsidRPr="000E2735">
        <w:t>Programme</w:t>
      </w:r>
      <w:proofErr w:type="spellEnd"/>
      <w:r w:rsidRPr="000E2735">
        <w:t xml:space="preserve"> (SMDP).</w:t>
      </w:r>
    </w:p>
    <w:p w:rsidR="009569F1" w:rsidRPr="000E2735" w:rsidRDefault="009569F1" w:rsidP="009569F1">
      <w:pPr>
        <w:pStyle w:val="ListParagraph"/>
        <w:widowControl/>
        <w:numPr>
          <w:ilvl w:val="0"/>
          <w:numId w:val="1"/>
        </w:numPr>
        <w:ind w:left="0"/>
        <w:jc w:val="both"/>
      </w:pPr>
      <w:r w:rsidRPr="000E2735">
        <w:t>Suggestion boxes at strategic locations in the campus help collect relevant information from the students.</w:t>
      </w:r>
    </w:p>
    <w:p w:rsidR="009569F1" w:rsidRPr="000E2735" w:rsidRDefault="009569F1" w:rsidP="009569F1">
      <w:pPr>
        <w:pStyle w:val="ListParagraph"/>
        <w:widowControl/>
        <w:numPr>
          <w:ilvl w:val="0"/>
          <w:numId w:val="1"/>
        </w:numPr>
        <w:ind w:left="0"/>
        <w:jc w:val="both"/>
      </w:pPr>
      <w:r w:rsidRPr="000E2735">
        <w:t>Representation of the students in various committees, like placement committee, alumni committee, library committee, committee against sexual harassment etc. ensures building leadership acumen among students at a collective level.</w:t>
      </w:r>
    </w:p>
    <w:p w:rsidR="009569F1" w:rsidRPr="000E2735" w:rsidRDefault="009569F1" w:rsidP="009569F1">
      <w:pPr>
        <w:pStyle w:val="ListParagraph"/>
        <w:widowControl/>
        <w:numPr>
          <w:ilvl w:val="0"/>
          <w:numId w:val="1"/>
        </w:numPr>
        <w:ind w:left="0"/>
        <w:jc w:val="both"/>
      </w:pPr>
      <w:r w:rsidRPr="000E2735">
        <w:t>The institute conducts open house sessions frequently under which students’ suggestions are invited and they are free to talk on any matter personal &amp; academic that concerns the institute.</w:t>
      </w:r>
    </w:p>
    <w:p w:rsidR="009569F1" w:rsidRPr="000E2735" w:rsidRDefault="009569F1" w:rsidP="009569F1">
      <w:pPr>
        <w:pStyle w:val="ListParagraph"/>
        <w:widowControl/>
        <w:numPr>
          <w:ilvl w:val="0"/>
          <w:numId w:val="1"/>
        </w:numPr>
        <w:ind w:left="0"/>
        <w:jc w:val="both"/>
      </w:pPr>
      <w:r w:rsidRPr="000E2735">
        <w:t>Student feedback is obtained for the faculty in the prescribed Performa on overall learner centric issues. The data is then analyzed and the outcome is shared with the concerned faculty members and the feedback is utilized for improving teaching-learning environment in the institute.</w:t>
      </w:r>
    </w:p>
    <w:p w:rsidR="009569F1" w:rsidRPr="000E2735" w:rsidRDefault="009569F1" w:rsidP="009569F1">
      <w:pPr>
        <w:pStyle w:val="ListParagraph"/>
        <w:widowControl/>
        <w:numPr>
          <w:ilvl w:val="0"/>
          <w:numId w:val="1"/>
        </w:numPr>
        <w:ind w:left="0"/>
        <w:jc w:val="both"/>
      </w:pPr>
      <w:r w:rsidRPr="000E2735">
        <w:t>The feedback obtained from the new incumbents during ‘</w:t>
      </w:r>
      <w:proofErr w:type="spellStart"/>
      <w:r w:rsidRPr="000E2735">
        <w:t>Parichay</w:t>
      </w:r>
      <w:proofErr w:type="spellEnd"/>
      <w:r w:rsidRPr="000E2735">
        <w:t>’ and Outgoing Students Feedback Form is yet another mechanism to enhance the academic environment on campus.</w:t>
      </w:r>
    </w:p>
    <w:p w:rsidR="009569F1" w:rsidRPr="000E2735" w:rsidRDefault="009569F1" w:rsidP="009569F1">
      <w:pPr>
        <w:pStyle w:val="ListParagraph"/>
        <w:widowControl/>
        <w:ind w:left="0"/>
        <w:jc w:val="both"/>
      </w:pPr>
    </w:p>
    <w:p w:rsidR="00294B97" w:rsidRDefault="00294B97"/>
    <w:sectPr w:rsidR="00294B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394B78"/>
    <w:multiLevelType w:val="hybridMultilevel"/>
    <w:tmpl w:val="1E90DC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5034EB4"/>
    <w:multiLevelType w:val="hybridMultilevel"/>
    <w:tmpl w:val="360CC3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9F1"/>
    <w:rsid w:val="00294B97"/>
    <w:rsid w:val="009569F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9B8113-0405-4AFB-A6ED-4C3C9D945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9F1"/>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569F1"/>
    <w:pPr>
      <w:widowControl w:val="0"/>
      <w:autoSpaceDE w:val="0"/>
      <w:autoSpaceDN w:val="0"/>
      <w:adjustRightInd w:val="0"/>
      <w:spacing w:after="0" w:line="240" w:lineRule="auto"/>
      <w:ind w:left="720"/>
      <w:contextualSpacing/>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2109</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2021-07-01T04:06:00Z</dcterms:created>
  <dcterms:modified xsi:type="dcterms:W3CDTF">2021-07-01T04:07:00Z</dcterms:modified>
</cp:coreProperties>
</file>